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Support d’observations et d’analyse 2019-2020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/>
        <w:drawing>
          <wp:inline distB="114300" distT="114300" distL="114300" distR="114300">
            <wp:extent cx="9972675" cy="1270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972675" cy="127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27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70"/>
        <w:gridCol w:w="7305"/>
        <w:tblGridChange w:id="0">
          <w:tblGrid>
            <w:gridCol w:w="2970"/>
            <w:gridCol w:w="730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  <w:t xml:space="preserve">Nom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Prénom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Mail professionel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Lieu d’accueil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Nom du PE accueillant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Voici une liste non exhaustive d’observables et de thématiques à aborder lors de votre visite en établissement/dispositifs.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Ce fichier est à renvoyer par mail jeudi soir à 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ASH1: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nadine.caroff1@ac-versailles.fr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ASH2: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christelle.le-ruyet1@ac-versailles.fr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color w:val="0000ff"/>
          <w:u w:val="single"/>
        </w:rPr>
      </w:pPr>
      <w:r w:rsidDel="00000000" w:rsidR="00000000" w:rsidRPr="00000000">
        <w:rPr>
          <w:rtl w:val="0"/>
        </w:rPr>
        <w:t xml:space="preserve">ASH3: </w:t>
      </w:r>
      <w:r w:rsidDel="00000000" w:rsidR="00000000" w:rsidRPr="00000000">
        <w:rPr>
          <w:color w:val="0000ff"/>
          <w:u w:val="single"/>
          <w:rtl w:val="0"/>
        </w:rPr>
        <w:t xml:space="preserve">thomas.clevede1@ac-versailles.fr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 Ce questionnaire servira de points d’appui lors de votre accompagnement par la circonscription durant cette année scolaire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  <w:color w:val="6aa84f"/>
          <w:sz w:val="36"/>
          <w:szCs w:val="36"/>
        </w:rPr>
      </w:pPr>
      <w:r w:rsidDel="00000000" w:rsidR="00000000" w:rsidRPr="00000000">
        <w:rPr>
          <w:b w:val="1"/>
          <w:color w:val="6aa84f"/>
          <w:sz w:val="36"/>
          <w:szCs w:val="36"/>
          <w:rtl w:val="0"/>
        </w:rPr>
        <w:t xml:space="preserve">1- Modalités de fonctionnement et d’organisation</w:t>
      </w:r>
    </w:p>
    <w:p w:rsidR="00000000" w:rsidDel="00000000" w:rsidP="00000000" w:rsidRDefault="00000000" w:rsidRPr="00000000" w14:paraId="00000017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33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95"/>
        <w:gridCol w:w="12135"/>
        <w:tblGridChange w:id="0">
          <w:tblGrid>
            <w:gridCol w:w="3195"/>
            <w:gridCol w:w="12135"/>
          </w:tblGrid>
        </w:tblGridChange>
      </w:tblGrid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Observables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numPr>
                <w:ilvl w:val="0"/>
                <w:numId w:val="2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Accueil/sortie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2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Emploi du temps (temps scolaire, soins, activités éducatives…) (de la classe, individualisé ?...)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2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Circulation dans l’établissement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2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Modalités de fonctionnement avec la classe de référence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  <w:color w:val="ff9900"/>
          <w:sz w:val="36"/>
          <w:szCs w:val="36"/>
        </w:rPr>
      </w:pPr>
      <w:r w:rsidDel="00000000" w:rsidR="00000000" w:rsidRPr="00000000">
        <w:rPr>
          <w:b w:val="1"/>
          <w:color w:val="ff9900"/>
          <w:sz w:val="36"/>
          <w:szCs w:val="36"/>
          <w:rtl w:val="0"/>
        </w:rPr>
        <w:t xml:space="preserve">2- Les séances observées (situations d’apprentissage)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533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95"/>
        <w:gridCol w:w="12135"/>
        <w:tblGridChange w:id="0">
          <w:tblGrid>
            <w:gridCol w:w="3195"/>
            <w:gridCol w:w="12135"/>
          </w:tblGrid>
        </w:tblGridChange>
      </w:tblGrid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Observables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numPr>
                <w:ilvl w:val="0"/>
                <w:numId w:val="2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Objectifs 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2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Compétences ciblées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2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Adaptations 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2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Différenciations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2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Evaluations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2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Supports/outils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2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Affichages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2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Types d’échanges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2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Matériel individuel (cahiers, classeurs…)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b w:val="1"/>
          <w:color w:val="0000ff"/>
          <w:sz w:val="36"/>
          <w:szCs w:val="36"/>
        </w:rPr>
      </w:pPr>
      <w:r w:rsidDel="00000000" w:rsidR="00000000" w:rsidRPr="00000000">
        <w:rPr>
          <w:b w:val="1"/>
          <w:color w:val="0000ff"/>
          <w:sz w:val="36"/>
          <w:szCs w:val="36"/>
          <w:rtl w:val="0"/>
        </w:rPr>
        <w:t xml:space="preserve">3- Les écrits professionnels</w:t>
      </w:r>
    </w:p>
    <w:p w:rsidR="00000000" w:rsidDel="00000000" w:rsidP="00000000" w:rsidRDefault="00000000" w:rsidRPr="00000000" w14:paraId="00000030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533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95"/>
        <w:gridCol w:w="12135"/>
        <w:tblGridChange w:id="0">
          <w:tblGrid>
            <w:gridCol w:w="3195"/>
            <w:gridCol w:w="12135"/>
          </w:tblGrid>
        </w:tblGridChange>
      </w:tblGrid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Observables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numPr>
                <w:ilvl w:val="0"/>
                <w:numId w:val="2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Cahier-journal</w:t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2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Fiches de séquence/séance</w:t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2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Projets individualisés (lisibilité, cohérence…) </w:t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2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Projet de groupe </w:t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2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Mise à disposition (documents médicaux, documents confidentiels, formats numériques?</w:t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2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Gevasco</w:t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2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Fiches de liaison avec la classe de référence/inclusion ? </w:t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2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Evaluations diagnostiques ?...</w:t>
            </w:r>
          </w:p>
          <w:p w:rsidR="00000000" w:rsidDel="00000000" w:rsidP="00000000" w:rsidRDefault="00000000" w:rsidRPr="00000000" w14:paraId="0000003B">
            <w:pPr>
              <w:ind w:left="7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Lors de l’entretien, il peut être intéressant d’évoquer 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Les modalités d’admission et de sortie de l’établissement ou du dispositif, du parcours de l’élève (orientation) et du projet de vie (incidence sur les apprentissages)</w:t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Les modalités du travail partenarial (au sein de l’établissement et à l’extérieur)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Les relations avec les familles (évaluations, entretiens, fréquences…)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b w:val="1"/>
          <w:color w:val="9900ff"/>
          <w:sz w:val="36"/>
          <w:szCs w:val="36"/>
        </w:rPr>
      </w:pPr>
      <w:r w:rsidDel="00000000" w:rsidR="00000000" w:rsidRPr="00000000">
        <w:rPr>
          <w:b w:val="1"/>
          <w:color w:val="9900ff"/>
          <w:sz w:val="36"/>
          <w:szCs w:val="36"/>
          <w:rtl w:val="0"/>
        </w:rPr>
        <w:t xml:space="preserve">4- Retour réflexif de la visite </w:t>
      </w:r>
    </w:p>
    <w:p w:rsidR="00000000" w:rsidDel="00000000" w:rsidP="00000000" w:rsidRDefault="00000000" w:rsidRPr="00000000" w14:paraId="00000047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569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65"/>
        <w:gridCol w:w="12825"/>
        <w:tblGridChange w:id="0">
          <w:tblGrid>
            <w:gridCol w:w="2865"/>
            <w:gridCol w:w="1282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Je m’attendais à…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Je pensais que…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Je me demande comment…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Je me demande pourquoi ...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J’ai découvert que…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Je souhaite aborder…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…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J’envisage de...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sectPr>
      <w:pgSz w:h="11906" w:w="16838"/>
      <w:pgMar w:bottom="566.9291338582677" w:top="566.9291338582677" w:left="566.9291338582677" w:right="566.929133858267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nadine.caroff1@ac-versailles.fr" TargetMode="External"/><Relationship Id="rId8" Type="http://schemas.openxmlformats.org/officeDocument/2006/relationships/hyperlink" Target="mailto:christelle.le-ruyet1@ac-versailles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